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0EB3D" w14:textId="77777777" w:rsidR="005A1758" w:rsidRPr="00855CB7" w:rsidRDefault="00855CB7" w:rsidP="00855CB7">
      <w:pPr>
        <w:spacing w:beforeLines="50" w:before="180"/>
        <w:jc w:val="center"/>
        <w:rPr>
          <w:rFonts w:ascii="ＭＳ ゴシック" w:eastAsia="ＭＳ ゴシック" w:hAnsi="ＭＳ ゴシック"/>
          <w:sz w:val="24"/>
        </w:rPr>
      </w:pPr>
      <w:r w:rsidRPr="00855CB7">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14:anchorId="2A20EB8C" wp14:editId="2A20EB8D">
                <wp:simplePos x="0" y="0"/>
                <wp:positionH relativeFrom="column">
                  <wp:posOffset>5486400</wp:posOffset>
                </wp:positionH>
                <wp:positionV relativeFrom="paragraph">
                  <wp:posOffset>-342265</wp:posOffset>
                </wp:positionV>
                <wp:extent cx="914400" cy="227965"/>
                <wp:effectExtent l="0" t="0" r="4445"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0EB98" w14:textId="77777777" w:rsidR="008319DF" w:rsidRPr="00FB014E" w:rsidRDefault="00814F65" w:rsidP="00E867E2">
                            <w:r w:rsidRPr="00FB014E">
                              <w:rPr>
                                <w:rFonts w:hint="eastAsia"/>
                              </w:rPr>
                              <w:t>2019</w:t>
                            </w:r>
                            <w:r w:rsidR="00420CF3" w:rsidRPr="00FB014E">
                              <w:rPr>
                                <w:rFonts w:hint="eastAsia"/>
                              </w:rPr>
                              <w:t>.3</w:t>
                            </w:r>
                            <w:r w:rsidR="008319DF" w:rsidRPr="00FB014E">
                              <w:rPr>
                                <w:rFonts w:hint="eastAsia"/>
                              </w:rPr>
                              <w:t>改訂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0EB8C" id="_x0000_t202" coordsize="21600,21600" o:spt="202" path="m,l,21600r21600,l21600,xe">
                <v:stroke joinstyle="miter"/>
                <v:path gradientshapeok="t" o:connecttype="rect"/>
              </v:shapetype>
              <v:shape id="Text Box 6" o:spid="_x0000_s1026" type="#_x0000_t202" style="position:absolute;left:0;text-align:left;margin-left:6in;margin-top:-26.95pt;width:1in;height:1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Hc8QEAAMMDAAAOAAAAZHJzL2Uyb0RvYy54bWysU8Fu2zAMvQ/YPwi6L06CNE2MOEXXosOA&#10;bh3Q7gNoWY6F2aJGKbGzrx8lp1m23YZdBImkH997pDc3Q9eKgyZv0BZyNplKoa3CythdIb++PLxb&#10;SeED2ApatLqQR+3lzfbtm03vcj3HBttKk2AQ6/PeFbIJweVZ5lWjO/ATdNpyskbqIPCTdllF0DN6&#10;12bz6XSZ9UiVI1Tae47ej0m5Tfh1rVV4qmuvg2gLydxCOimdZTyz7QbyHYFrjDrRgH9g0YGx3PQM&#10;dQ8BxJ7MX1CdUYQe6zBR2GVY10bppIHVzKZ/qHluwOmkhc3x7myT/3+w6vPhCwlTFXIhhYWOR/Si&#10;hyDe4yCW0Z3e+ZyLnh2XhYHDPOWk1LtHVN+8sHjXgN3pWyLsGw0Vs5vFL7OLT0ccH0HK/hNW3Ab2&#10;ARPQUFMXrWMzBKPzlI7nyUQqioPr2WIx5Yzi1Hx+vV5epQ6Qv37syIcPGjsRL4UkHnwCh8OjD5EM&#10;5K8lsZfFB9O2afit/S3AhTGSyEe+I/MwlMPJjBKrI8sgHHeJd58vDdIPKXreo0L673sgLUX70bIV&#10;14v5+ooXLz1WqzWLoMtEeZEAqxiokEGK8XoXxlXdOzK7hvuM1lu8ZfNqk4RFl0dOJ9a8KUnvaavj&#10;Kl6+U9Wvf2/7EwAA//8DAFBLAwQUAAYACAAAACEAoEyy9eEAAAAMAQAADwAAAGRycy9kb3ducmV2&#10;LnhtbEyPQU/DMAyF70j8h8hI3LZkwKpSmk4dEiBx2RgIcUwb01Y0TtVkW+HX453gZj8/PX8vX02u&#10;FwccQ+dJw2KuQCDV3nbUaHh7fZilIEI0ZE3vCTV8Y4BVcX6Wm8z6I73gYRcbwSEUMqOhjXHIpAx1&#10;i86EuR+Q+PbpR2cir2Mj7WiOHO56eaVUIp3piD+0ZsD7Fuuv3d5p+OlC+bTdrGO1Xn48qu1zEt7L&#10;ROvLi6m8AxFxin9mOOEzOhTMVPk92SB6DWlyw12ihtny+hbEyaFUylLF0oIHWeTyf4niFwAA//8D&#10;AFBLAQItABQABgAIAAAAIQC2gziS/gAAAOEBAAATAAAAAAAAAAAAAAAAAAAAAABbQ29udGVudF9U&#10;eXBlc10ueG1sUEsBAi0AFAAGAAgAAAAhADj9If/WAAAAlAEAAAsAAAAAAAAAAAAAAAAALwEAAF9y&#10;ZWxzLy5yZWxzUEsBAi0AFAAGAAgAAAAhALWWcdzxAQAAwwMAAA4AAAAAAAAAAAAAAAAALgIAAGRy&#10;cy9lMm9Eb2MueG1sUEsBAi0AFAAGAAgAAAAhAKBMsvXhAAAADAEAAA8AAAAAAAAAAAAAAAAASwQA&#10;AGRycy9kb3ducmV2LnhtbFBLBQYAAAAABAAEAPMAAABZBQAAAAA=&#10;" filled="f" stroked="f">
                <v:textbox inset="5.85pt,.7pt,5.85pt,.7pt">
                  <w:txbxContent>
                    <w:p w14:paraId="2A20EB98" w14:textId="77777777" w:rsidR="008319DF" w:rsidRPr="00FB014E" w:rsidRDefault="00814F65" w:rsidP="00E867E2">
                      <w:r w:rsidRPr="00FB014E">
                        <w:rPr>
                          <w:rFonts w:hint="eastAsia"/>
                        </w:rPr>
                        <w:t>2019</w:t>
                      </w:r>
                      <w:r w:rsidR="00420CF3" w:rsidRPr="00FB014E">
                        <w:rPr>
                          <w:rFonts w:hint="eastAsia"/>
                        </w:rPr>
                        <w:t>.3</w:t>
                      </w:r>
                      <w:r w:rsidR="008319DF" w:rsidRPr="00FB014E">
                        <w:rPr>
                          <w:rFonts w:hint="eastAsia"/>
                        </w:rPr>
                        <w:t>改訂</w:t>
                      </w:r>
                    </w:p>
                  </w:txbxContent>
                </v:textbox>
              </v:shape>
            </w:pict>
          </mc:Fallback>
        </mc:AlternateContent>
      </w:r>
      <w:r w:rsidR="005A1758" w:rsidRPr="00855CB7">
        <w:rPr>
          <w:rFonts w:ascii="ＭＳ ゴシック" w:eastAsia="ＭＳ ゴシック" w:hAnsi="ＭＳ ゴシック" w:hint="eastAsia"/>
          <w:sz w:val="24"/>
        </w:rPr>
        <w:t xml:space="preserve">産業カウンセラー養成講座　</w:t>
      </w:r>
      <w:r w:rsidR="009547E0">
        <w:rPr>
          <w:rFonts w:ascii="ＭＳ ゴシック" w:eastAsia="ＭＳ ゴシック" w:hAnsi="ＭＳ ゴシック" w:hint="eastAsia"/>
          <w:sz w:val="24"/>
        </w:rPr>
        <w:t>面接の体験学習</w:t>
      </w:r>
      <w:r w:rsidR="005A1758" w:rsidRPr="00855CB7">
        <w:rPr>
          <w:rFonts w:ascii="ＭＳ ゴシック" w:eastAsia="ＭＳ ゴシック" w:hAnsi="ＭＳ ゴシック" w:hint="eastAsia"/>
          <w:sz w:val="24"/>
        </w:rPr>
        <w:t xml:space="preserve">　セルフチェック票</w:t>
      </w:r>
    </w:p>
    <w:p w14:paraId="2A20EB3E" w14:textId="77777777" w:rsidR="00936541" w:rsidRPr="00855CB7" w:rsidRDefault="00936541">
      <w:pPr>
        <w:jc w:val="center"/>
        <w:rPr>
          <w:rFonts w:ascii="ＭＳ ゴシック" w:eastAsia="ＭＳ ゴシック" w:hAnsi="ＭＳ ゴシック"/>
          <w:sz w:val="24"/>
        </w:rPr>
      </w:pPr>
    </w:p>
    <w:p w14:paraId="2A20EB3F" w14:textId="77777777" w:rsidR="005A1758" w:rsidRPr="00573721" w:rsidRDefault="00EF2C18">
      <w:pPr>
        <w:spacing w:beforeLines="50" w:before="180" w:afterLines="50" w:after="180"/>
        <w:rPr>
          <w:rFonts w:ascii="ＭＳ 明朝" w:hAnsi="ＭＳ 明朝"/>
        </w:rPr>
      </w:pPr>
      <w:r w:rsidRPr="00573721">
        <w:rPr>
          <w:rFonts w:ascii="ＭＳ 明朝" w:hAnsi="ＭＳ 明朝" w:hint="eastAsia"/>
          <w:u w:val="single"/>
        </w:rPr>
        <w:t>実施日</w:t>
      </w:r>
      <w:r w:rsidR="005A1758" w:rsidRPr="00573721">
        <w:rPr>
          <w:rFonts w:ascii="ＭＳ 明朝" w:hAnsi="ＭＳ 明朝" w:hint="eastAsia"/>
          <w:u w:val="single"/>
        </w:rPr>
        <w:t xml:space="preserve">　　　年　　</w:t>
      </w:r>
      <w:r w:rsidRPr="00573721">
        <w:rPr>
          <w:rFonts w:ascii="ＭＳ 明朝" w:hAnsi="ＭＳ 明朝" w:hint="eastAsia"/>
          <w:u w:val="single"/>
        </w:rPr>
        <w:t xml:space="preserve">  </w:t>
      </w:r>
      <w:r w:rsidR="005A1758" w:rsidRPr="00573721">
        <w:rPr>
          <w:rFonts w:ascii="ＭＳ 明朝" w:hAnsi="ＭＳ 明朝" w:hint="eastAsia"/>
          <w:u w:val="single"/>
        </w:rPr>
        <w:t>月　　　日（　　　）</w:t>
      </w:r>
      <w:r w:rsidR="005A1758" w:rsidRPr="00573721">
        <w:rPr>
          <w:rFonts w:ascii="ＭＳ 明朝" w:hAnsi="ＭＳ 明朝" w:hint="eastAsia"/>
        </w:rPr>
        <w:t xml:space="preserve">　　　　　　</w:t>
      </w:r>
      <w:r w:rsidRPr="00573721">
        <w:rPr>
          <w:rFonts w:ascii="ＭＳ 明朝" w:hAnsi="ＭＳ 明朝" w:hint="eastAsia"/>
        </w:rPr>
        <w:t xml:space="preserve">　</w:t>
      </w:r>
      <w:r w:rsidR="005A1758" w:rsidRPr="00573721">
        <w:rPr>
          <w:rFonts w:ascii="ＭＳ 明朝" w:hAnsi="ＭＳ 明朝" w:hint="eastAsia"/>
        </w:rPr>
        <w:t xml:space="preserve">　　</w:t>
      </w:r>
      <w:r w:rsidR="005A1758" w:rsidRPr="00573721">
        <w:rPr>
          <w:rFonts w:ascii="ＭＳ 明朝" w:hAnsi="ＭＳ 明朝" w:hint="eastAsia"/>
          <w:u w:val="single"/>
        </w:rPr>
        <w:t>受講者氏名</w:t>
      </w:r>
      <w:r w:rsidR="005A1758" w:rsidRPr="00573721">
        <w:rPr>
          <w:rFonts w:ascii="ＭＳ 明朝" w:hAnsi="ＭＳ 明朝" w:hint="eastAsia"/>
          <w:u w:val="single"/>
          <w:bdr w:val="single" w:sz="4" w:space="0" w:color="auto"/>
        </w:rPr>
        <w:t xml:space="preserve">　　　　</w:t>
      </w:r>
      <w:r w:rsidRPr="00573721">
        <w:rPr>
          <w:rFonts w:ascii="ＭＳ 明朝" w:hAnsi="ＭＳ 明朝" w:hint="eastAsia"/>
          <w:u w:val="single"/>
          <w:bdr w:val="single" w:sz="4" w:space="0" w:color="auto"/>
        </w:rPr>
        <w:t xml:space="preserve">   </w:t>
      </w:r>
      <w:r w:rsidR="005A1758" w:rsidRPr="00573721">
        <w:rPr>
          <w:rFonts w:ascii="ＭＳ 明朝" w:hAnsi="ＭＳ 明朝" w:hint="eastAsia"/>
          <w:u w:val="single"/>
          <w:bdr w:val="single" w:sz="4" w:space="0" w:color="auto"/>
        </w:rPr>
        <w:t xml:space="preserve">　　　　　　</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421"/>
        <w:gridCol w:w="3825"/>
        <w:gridCol w:w="709"/>
        <w:gridCol w:w="3357"/>
      </w:tblGrid>
      <w:tr w:rsidR="008319DF" w:rsidRPr="00573721" w14:paraId="2A20EB44" w14:textId="77777777" w:rsidTr="00774622">
        <w:tc>
          <w:tcPr>
            <w:tcW w:w="1955" w:type="dxa"/>
            <w:gridSpan w:val="2"/>
          </w:tcPr>
          <w:p w14:paraId="2A20EB40" w14:textId="77777777" w:rsidR="008319DF" w:rsidRPr="00573721" w:rsidRDefault="008319DF" w:rsidP="004C0E64">
            <w:pPr>
              <w:jc w:val="center"/>
              <w:rPr>
                <w:rFonts w:ascii="ＭＳ 明朝" w:hAnsi="ＭＳ 明朝"/>
                <w:sz w:val="18"/>
                <w:szCs w:val="20"/>
              </w:rPr>
            </w:pPr>
            <w:r w:rsidRPr="00573721">
              <w:rPr>
                <w:rFonts w:ascii="ＭＳ 明朝" w:hAnsi="ＭＳ 明朝" w:hint="eastAsia"/>
                <w:sz w:val="20"/>
                <w:szCs w:val="20"/>
              </w:rPr>
              <w:t>チェック項目</w:t>
            </w:r>
          </w:p>
        </w:tc>
        <w:tc>
          <w:tcPr>
            <w:tcW w:w="3825" w:type="dxa"/>
          </w:tcPr>
          <w:p w14:paraId="2A20EB41" w14:textId="77777777" w:rsidR="008319DF" w:rsidRPr="00573721" w:rsidRDefault="008319DF" w:rsidP="004C0E64">
            <w:pPr>
              <w:jc w:val="center"/>
              <w:rPr>
                <w:rFonts w:ascii="ＭＳ 明朝" w:hAnsi="ＭＳ 明朝"/>
                <w:sz w:val="18"/>
                <w:szCs w:val="20"/>
              </w:rPr>
            </w:pPr>
            <w:r w:rsidRPr="00573721">
              <w:rPr>
                <w:rFonts w:ascii="ＭＳ 明朝" w:hAnsi="ＭＳ 明朝" w:hint="eastAsia"/>
                <w:sz w:val="20"/>
                <w:szCs w:val="20"/>
              </w:rPr>
              <w:t>項目内容</w:t>
            </w:r>
          </w:p>
        </w:tc>
        <w:tc>
          <w:tcPr>
            <w:tcW w:w="709" w:type="dxa"/>
          </w:tcPr>
          <w:p w14:paraId="2A20EB42" w14:textId="77777777" w:rsidR="008319DF" w:rsidRPr="00573721" w:rsidRDefault="008319DF" w:rsidP="004C0E64">
            <w:pPr>
              <w:jc w:val="center"/>
              <w:rPr>
                <w:rFonts w:ascii="ＭＳ 明朝" w:hAnsi="ＭＳ 明朝"/>
                <w:sz w:val="18"/>
                <w:szCs w:val="20"/>
              </w:rPr>
            </w:pPr>
            <w:r w:rsidRPr="00573721">
              <w:rPr>
                <w:rFonts w:ascii="ＭＳ 明朝" w:hAnsi="ＭＳ 明朝" w:hint="eastAsia"/>
                <w:sz w:val="18"/>
                <w:szCs w:val="20"/>
              </w:rPr>
              <w:t>状況</w:t>
            </w:r>
          </w:p>
        </w:tc>
        <w:tc>
          <w:tcPr>
            <w:tcW w:w="3357" w:type="dxa"/>
          </w:tcPr>
          <w:p w14:paraId="2A20EB43" w14:textId="77777777" w:rsidR="008319DF" w:rsidRPr="00573721" w:rsidRDefault="008319DF" w:rsidP="004C0E64">
            <w:pPr>
              <w:jc w:val="center"/>
              <w:rPr>
                <w:rFonts w:ascii="ＭＳ 明朝" w:hAnsi="ＭＳ 明朝"/>
                <w:sz w:val="18"/>
                <w:szCs w:val="20"/>
              </w:rPr>
            </w:pPr>
            <w:r w:rsidRPr="00573721">
              <w:rPr>
                <w:rFonts w:ascii="ＭＳ 明朝" w:hAnsi="ＭＳ 明朝" w:hint="eastAsia"/>
                <w:sz w:val="18"/>
                <w:szCs w:val="20"/>
              </w:rPr>
              <w:t>良かった点・改善点</w:t>
            </w:r>
          </w:p>
        </w:tc>
      </w:tr>
      <w:tr w:rsidR="00774622" w:rsidRPr="00573721" w14:paraId="2A20EB4B" w14:textId="77777777" w:rsidTr="001B75BF">
        <w:trPr>
          <w:trHeight w:hRule="exact" w:val="1134"/>
        </w:trPr>
        <w:tc>
          <w:tcPr>
            <w:tcW w:w="534" w:type="dxa"/>
            <w:vMerge w:val="restart"/>
            <w:vAlign w:val="center"/>
          </w:tcPr>
          <w:p w14:paraId="2A20EB45" w14:textId="77777777" w:rsidR="00774622" w:rsidRPr="00573721" w:rsidRDefault="00774622" w:rsidP="00E7300E">
            <w:pPr>
              <w:jc w:val="center"/>
              <w:rPr>
                <w:rFonts w:ascii="ＭＳ 明朝" w:hAnsi="ＭＳ 明朝"/>
                <w:sz w:val="18"/>
                <w:szCs w:val="18"/>
              </w:rPr>
            </w:pPr>
            <w:r w:rsidRPr="00573721">
              <w:rPr>
                <w:rFonts w:ascii="ＭＳ 明朝" w:hAnsi="ＭＳ 明朝" w:hint="eastAsia"/>
                <w:sz w:val="18"/>
                <w:szCs w:val="18"/>
              </w:rPr>
              <w:t>基本的態度</w:t>
            </w:r>
          </w:p>
        </w:tc>
        <w:tc>
          <w:tcPr>
            <w:tcW w:w="1421" w:type="dxa"/>
          </w:tcPr>
          <w:p w14:paraId="2A20EB46" w14:textId="77777777" w:rsidR="00774622" w:rsidRPr="00573721" w:rsidRDefault="00774622" w:rsidP="00814F65">
            <w:pPr>
              <w:rPr>
                <w:rFonts w:ascii="ＭＳ 明朝" w:hAnsi="ＭＳ 明朝"/>
                <w:sz w:val="18"/>
                <w:szCs w:val="20"/>
              </w:rPr>
            </w:pPr>
            <w:r w:rsidRPr="00573721">
              <w:rPr>
                <w:rFonts w:ascii="ＭＳ 明朝" w:hAnsi="ＭＳ 明朝" w:hint="eastAsia"/>
                <w:sz w:val="18"/>
                <w:szCs w:val="20"/>
              </w:rPr>
              <w:t>自己一致</w:t>
            </w:r>
          </w:p>
          <w:p w14:paraId="2A20EB47" w14:textId="77777777" w:rsidR="00774622" w:rsidRPr="00573721" w:rsidRDefault="00774622" w:rsidP="00814F65">
            <w:pPr>
              <w:rPr>
                <w:rFonts w:ascii="ＭＳ 明朝" w:hAnsi="ＭＳ 明朝"/>
                <w:sz w:val="18"/>
                <w:szCs w:val="20"/>
              </w:rPr>
            </w:pPr>
            <w:r w:rsidRPr="00573721">
              <w:rPr>
                <w:rFonts w:ascii="ＭＳ 明朝" w:hAnsi="ＭＳ 明朝" w:hint="eastAsia"/>
                <w:sz w:val="18"/>
                <w:szCs w:val="20"/>
              </w:rPr>
              <w:t>（純粋性）</w:t>
            </w:r>
          </w:p>
        </w:tc>
        <w:tc>
          <w:tcPr>
            <w:tcW w:w="3825" w:type="dxa"/>
          </w:tcPr>
          <w:p w14:paraId="2A20EB48" w14:textId="77777777" w:rsidR="00ED3925" w:rsidRPr="00573721" w:rsidRDefault="001C2B3A" w:rsidP="001C2B3A">
            <w:pPr>
              <w:rPr>
                <w:rFonts w:ascii="ＭＳ 明朝" w:hAnsi="ＭＳ 明朝"/>
                <w:sz w:val="18"/>
                <w:szCs w:val="18"/>
              </w:rPr>
            </w:pPr>
            <w:r w:rsidRPr="00573721">
              <w:rPr>
                <w:rFonts w:ascii="ＭＳ 明朝" w:hAnsi="ＭＳ 明朝" w:hint="eastAsia"/>
                <w:sz w:val="18"/>
                <w:szCs w:val="18"/>
              </w:rPr>
              <w:t>ＣＯは、ＣＬとの間で自分が体験し感じていることを素直に意識し、ありのままの自分でいられる。必要なときには表現できる</w:t>
            </w:r>
          </w:p>
        </w:tc>
        <w:tc>
          <w:tcPr>
            <w:tcW w:w="709" w:type="dxa"/>
          </w:tcPr>
          <w:p w14:paraId="2A20EB49" w14:textId="77777777" w:rsidR="00774622" w:rsidRPr="00573721" w:rsidRDefault="00774622" w:rsidP="00814F65">
            <w:pPr>
              <w:rPr>
                <w:rFonts w:ascii="ＭＳ 明朝" w:hAnsi="ＭＳ 明朝"/>
                <w:sz w:val="18"/>
                <w:szCs w:val="18"/>
              </w:rPr>
            </w:pPr>
          </w:p>
        </w:tc>
        <w:tc>
          <w:tcPr>
            <w:tcW w:w="3357" w:type="dxa"/>
          </w:tcPr>
          <w:p w14:paraId="2A20EB4A" w14:textId="3B033010" w:rsidR="001B75BF" w:rsidRPr="00573721" w:rsidRDefault="001B75BF" w:rsidP="001B75BF">
            <w:pPr>
              <w:rPr>
                <w:rFonts w:ascii="ＭＳ 明朝" w:hAnsi="ＭＳ 明朝"/>
                <w:sz w:val="18"/>
                <w:szCs w:val="20"/>
              </w:rPr>
            </w:pPr>
          </w:p>
        </w:tc>
      </w:tr>
      <w:tr w:rsidR="001B75BF" w:rsidRPr="00573721" w14:paraId="2A20EB51" w14:textId="77777777" w:rsidTr="001B75BF">
        <w:trPr>
          <w:trHeight w:hRule="exact" w:val="1134"/>
        </w:trPr>
        <w:tc>
          <w:tcPr>
            <w:tcW w:w="534" w:type="dxa"/>
            <w:vMerge/>
          </w:tcPr>
          <w:p w14:paraId="2A20EB4C" w14:textId="77777777" w:rsidR="001B75BF" w:rsidRPr="00573721" w:rsidRDefault="001B75BF" w:rsidP="001B75BF">
            <w:pPr>
              <w:jc w:val="center"/>
              <w:rPr>
                <w:rFonts w:ascii="ＭＳ 明朝" w:hAnsi="ＭＳ 明朝"/>
                <w:sz w:val="8"/>
                <w:szCs w:val="8"/>
              </w:rPr>
            </w:pPr>
          </w:p>
        </w:tc>
        <w:tc>
          <w:tcPr>
            <w:tcW w:w="1421" w:type="dxa"/>
          </w:tcPr>
          <w:p w14:paraId="2A20EB4D"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無条件の肯定的配慮（尊重、受容、温かさ）</w:t>
            </w:r>
          </w:p>
        </w:tc>
        <w:tc>
          <w:tcPr>
            <w:tcW w:w="3825" w:type="dxa"/>
          </w:tcPr>
          <w:p w14:paraId="2A20EB4E" w14:textId="77777777" w:rsidR="001B75BF" w:rsidRPr="00573721" w:rsidRDefault="001B75BF" w:rsidP="001B75BF">
            <w:pPr>
              <w:rPr>
                <w:rFonts w:ascii="ＭＳ 明朝" w:hAnsi="ＭＳ 明朝"/>
                <w:sz w:val="18"/>
                <w:szCs w:val="18"/>
              </w:rPr>
            </w:pPr>
            <w:r w:rsidRPr="00573721">
              <w:rPr>
                <w:rFonts w:ascii="ＭＳ 明朝" w:hAnsi="ＭＳ 明朝" w:hint="eastAsia"/>
                <w:sz w:val="18"/>
                <w:szCs w:val="18"/>
              </w:rPr>
              <w:t>ＣＬの存在そのもの、そしてＣＬの体験や表現に対して条件付きではない温かな関心を示し、受けとめることができる</w:t>
            </w:r>
          </w:p>
        </w:tc>
        <w:tc>
          <w:tcPr>
            <w:tcW w:w="709" w:type="dxa"/>
          </w:tcPr>
          <w:p w14:paraId="2A20EB4F" w14:textId="77777777" w:rsidR="001B75BF" w:rsidRPr="00573721" w:rsidRDefault="001B75BF" w:rsidP="001B75BF">
            <w:pPr>
              <w:rPr>
                <w:rFonts w:ascii="ＭＳ 明朝" w:hAnsi="ＭＳ 明朝"/>
                <w:sz w:val="18"/>
                <w:szCs w:val="20"/>
              </w:rPr>
            </w:pPr>
          </w:p>
        </w:tc>
        <w:tc>
          <w:tcPr>
            <w:tcW w:w="3357" w:type="dxa"/>
          </w:tcPr>
          <w:p w14:paraId="2A20EB50" w14:textId="65B58333" w:rsidR="001B75BF" w:rsidRPr="00573721" w:rsidRDefault="001B75BF" w:rsidP="001B75BF">
            <w:pPr>
              <w:rPr>
                <w:rFonts w:ascii="ＭＳ 明朝" w:hAnsi="ＭＳ 明朝"/>
                <w:sz w:val="18"/>
                <w:szCs w:val="20"/>
              </w:rPr>
            </w:pPr>
          </w:p>
        </w:tc>
      </w:tr>
      <w:tr w:rsidR="001B75BF" w:rsidRPr="00573721" w14:paraId="2A20EB57" w14:textId="77777777" w:rsidTr="001B75BF">
        <w:trPr>
          <w:trHeight w:hRule="exact" w:val="1134"/>
        </w:trPr>
        <w:tc>
          <w:tcPr>
            <w:tcW w:w="534" w:type="dxa"/>
            <w:vMerge/>
          </w:tcPr>
          <w:p w14:paraId="2A20EB52" w14:textId="77777777" w:rsidR="001B75BF" w:rsidRPr="00573721" w:rsidRDefault="001B75BF" w:rsidP="001B75BF">
            <w:pPr>
              <w:jc w:val="center"/>
              <w:rPr>
                <w:rFonts w:ascii="ＭＳ 明朝" w:hAnsi="ＭＳ 明朝"/>
                <w:sz w:val="8"/>
                <w:szCs w:val="8"/>
              </w:rPr>
            </w:pPr>
          </w:p>
        </w:tc>
        <w:tc>
          <w:tcPr>
            <w:tcW w:w="1421" w:type="dxa"/>
          </w:tcPr>
          <w:p w14:paraId="2A20EB53"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共感的理解</w:t>
            </w:r>
          </w:p>
        </w:tc>
        <w:tc>
          <w:tcPr>
            <w:tcW w:w="3825" w:type="dxa"/>
          </w:tcPr>
          <w:p w14:paraId="2A20EB54"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18"/>
              </w:rPr>
              <w:t>ＣＬの視点から、ＣＬが表現している感情、考え、意思などを、あたかもその人であるかのように感じ取り、理解できる</w:t>
            </w:r>
          </w:p>
        </w:tc>
        <w:tc>
          <w:tcPr>
            <w:tcW w:w="709" w:type="dxa"/>
          </w:tcPr>
          <w:p w14:paraId="2A20EB55" w14:textId="77777777" w:rsidR="001B75BF" w:rsidRPr="00573721" w:rsidRDefault="001B75BF" w:rsidP="001B75BF">
            <w:pPr>
              <w:rPr>
                <w:rFonts w:ascii="ＭＳ 明朝" w:hAnsi="ＭＳ 明朝"/>
                <w:sz w:val="18"/>
                <w:szCs w:val="20"/>
              </w:rPr>
            </w:pPr>
          </w:p>
        </w:tc>
        <w:tc>
          <w:tcPr>
            <w:tcW w:w="3357" w:type="dxa"/>
          </w:tcPr>
          <w:p w14:paraId="2A20EB56" w14:textId="63FA533B" w:rsidR="001B75BF" w:rsidRPr="00573721" w:rsidRDefault="001B75BF" w:rsidP="001B75BF">
            <w:pPr>
              <w:rPr>
                <w:rFonts w:ascii="ＭＳ 明朝" w:hAnsi="ＭＳ 明朝"/>
                <w:sz w:val="18"/>
                <w:szCs w:val="20"/>
              </w:rPr>
            </w:pPr>
          </w:p>
        </w:tc>
      </w:tr>
      <w:tr w:rsidR="001B75BF" w:rsidRPr="00573721" w14:paraId="2A20EB5D" w14:textId="77777777" w:rsidTr="001B75BF">
        <w:trPr>
          <w:trHeight w:hRule="exact" w:val="1134"/>
        </w:trPr>
        <w:tc>
          <w:tcPr>
            <w:tcW w:w="534" w:type="dxa"/>
            <w:vMerge w:val="restart"/>
            <w:vAlign w:val="center"/>
          </w:tcPr>
          <w:p w14:paraId="2A20EB58" w14:textId="77777777" w:rsidR="001B75BF" w:rsidRPr="00573721" w:rsidRDefault="001B75BF" w:rsidP="001B75BF">
            <w:pPr>
              <w:jc w:val="center"/>
              <w:rPr>
                <w:rFonts w:ascii="ＭＳ 明朝" w:hAnsi="ＭＳ 明朝"/>
                <w:sz w:val="18"/>
                <w:szCs w:val="20"/>
              </w:rPr>
            </w:pPr>
            <w:r w:rsidRPr="00573721">
              <w:rPr>
                <w:rFonts w:ascii="ＭＳ 明朝" w:hAnsi="ＭＳ 明朝" w:hint="eastAsia"/>
                <w:sz w:val="18"/>
                <w:szCs w:val="20"/>
              </w:rPr>
              <w:t>応答技法</w:t>
            </w:r>
          </w:p>
        </w:tc>
        <w:tc>
          <w:tcPr>
            <w:tcW w:w="1421" w:type="dxa"/>
          </w:tcPr>
          <w:p w14:paraId="2A20EB59"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18"/>
              </w:rPr>
              <w:t>内容の伝え返し</w:t>
            </w:r>
          </w:p>
        </w:tc>
        <w:tc>
          <w:tcPr>
            <w:tcW w:w="3825" w:type="dxa"/>
          </w:tcPr>
          <w:p w14:paraId="2A20EB5A"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ＣＬが語っている内容を理解し、</w:t>
            </w:r>
            <w:r w:rsidRPr="00573721">
              <w:rPr>
                <w:rFonts w:ascii="ＭＳ 明朝" w:hAnsi="ＭＳ 明朝" w:hint="eastAsia"/>
                <w:sz w:val="18"/>
                <w:szCs w:val="18"/>
              </w:rPr>
              <w:t>キーワードや言い回しを含めて伝え返しができる</w:t>
            </w:r>
          </w:p>
        </w:tc>
        <w:tc>
          <w:tcPr>
            <w:tcW w:w="709" w:type="dxa"/>
          </w:tcPr>
          <w:p w14:paraId="2A20EB5B" w14:textId="77777777" w:rsidR="001B75BF" w:rsidRPr="00573721" w:rsidRDefault="001B75BF" w:rsidP="001B75BF">
            <w:pPr>
              <w:rPr>
                <w:rFonts w:ascii="ＭＳ 明朝" w:hAnsi="ＭＳ 明朝"/>
                <w:sz w:val="18"/>
                <w:szCs w:val="20"/>
              </w:rPr>
            </w:pPr>
          </w:p>
        </w:tc>
        <w:tc>
          <w:tcPr>
            <w:tcW w:w="3357" w:type="dxa"/>
          </w:tcPr>
          <w:p w14:paraId="2A20EB5C" w14:textId="77777777" w:rsidR="001B75BF" w:rsidRPr="00573721" w:rsidRDefault="001B75BF" w:rsidP="001B75BF">
            <w:pPr>
              <w:rPr>
                <w:rFonts w:ascii="ＭＳ 明朝" w:hAnsi="ＭＳ 明朝"/>
                <w:sz w:val="18"/>
                <w:szCs w:val="20"/>
              </w:rPr>
            </w:pPr>
          </w:p>
        </w:tc>
      </w:tr>
      <w:tr w:rsidR="001B75BF" w:rsidRPr="00573721" w14:paraId="2A20EB64" w14:textId="77777777" w:rsidTr="001B75BF">
        <w:trPr>
          <w:trHeight w:hRule="exact" w:val="1134"/>
        </w:trPr>
        <w:tc>
          <w:tcPr>
            <w:tcW w:w="534" w:type="dxa"/>
            <w:vMerge/>
          </w:tcPr>
          <w:p w14:paraId="2A20EB5E" w14:textId="77777777" w:rsidR="001B75BF" w:rsidRPr="00573721" w:rsidRDefault="001B75BF" w:rsidP="001B75BF">
            <w:pPr>
              <w:rPr>
                <w:rFonts w:ascii="ＭＳ 明朝" w:hAnsi="ＭＳ 明朝"/>
                <w:sz w:val="18"/>
                <w:szCs w:val="20"/>
              </w:rPr>
            </w:pPr>
          </w:p>
        </w:tc>
        <w:tc>
          <w:tcPr>
            <w:tcW w:w="1421" w:type="dxa"/>
          </w:tcPr>
          <w:p w14:paraId="2A20EB5F" w14:textId="77777777" w:rsidR="001B75BF" w:rsidRPr="00573721" w:rsidRDefault="001B75BF" w:rsidP="001B75BF">
            <w:pPr>
              <w:rPr>
                <w:rFonts w:ascii="ＭＳ 明朝" w:hAnsi="ＭＳ 明朝"/>
                <w:sz w:val="18"/>
                <w:szCs w:val="18"/>
              </w:rPr>
            </w:pPr>
            <w:r w:rsidRPr="00573721">
              <w:rPr>
                <w:rFonts w:ascii="ＭＳ 明朝" w:hAnsi="ＭＳ 明朝" w:hint="eastAsia"/>
                <w:sz w:val="18"/>
                <w:szCs w:val="18"/>
              </w:rPr>
              <w:t>感情の反射および明確化</w:t>
            </w:r>
          </w:p>
          <w:p w14:paraId="2A20EB60" w14:textId="77777777" w:rsidR="001B75BF" w:rsidRPr="00573721" w:rsidRDefault="001B75BF" w:rsidP="001B75BF">
            <w:pPr>
              <w:rPr>
                <w:rFonts w:ascii="ＭＳ 明朝" w:hAnsi="ＭＳ 明朝"/>
                <w:sz w:val="18"/>
                <w:szCs w:val="20"/>
              </w:rPr>
            </w:pPr>
          </w:p>
        </w:tc>
        <w:tc>
          <w:tcPr>
            <w:tcW w:w="3825" w:type="dxa"/>
          </w:tcPr>
          <w:p w14:paraId="2A20EB61" w14:textId="77777777" w:rsidR="001B75BF" w:rsidRPr="00573721" w:rsidRDefault="001B75BF" w:rsidP="001B75BF">
            <w:pPr>
              <w:rPr>
                <w:rFonts w:ascii="ＭＳ 明朝" w:hAnsi="ＭＳ 明朝"/>
                <w:sz w:val="18"/>
                <w:szCs w:val="18"/>
              </w:rPr>
            </w:pPr>
            <w:r w:rsidRPr="00573721">
              <w:rPr>
                <w:rFonts w:ascii="ＭＳ 明朝" w:hAnsi="ＭＳ 明朝" w:hint="eastAsia"/>
                <w:sz w:val="18"/>
                <w:szCs w:val="18"/>
              </w:rPr>
              <w:t>ＣＬが語る感情や言葉では十分に表現されない感情を受けとめて共感的に理解し、伝え返すことができる</w:t>
            </w:r>
          </w:p>
        </w:tc>
        <w:tc>
          <w:tcPr>
            <w:tcW w:w="709" w:type="dxa"/>
          </w:tcPr>
          <w:p w14:paraId="2A20EB62" w14:textId="77777777" w:rsidR="001B75BF" w:rsidRPr="00573721" w:rsidRDefault="001B75BF" w:rsidP="001B75BF">
            <w:pPr>
              <w:rPr>
                <w:rFonts w:ascii="ＭＳ 明朝" w:hAnsi="ＭＳ 明朝"/>
                <w:sz w:val="18"/>
                <w:szCs w:val="20"/>
              </w:rPr>
            </w:pPr>
          </w:p>
        </w:tc>
        <w:tc>
          <w:tcPr>
            <w:tcW w:w="3357" w:type="dxa"/>
          </w:tcPr>
          <w:p w14:paraId="2A20EB63" w14:textId="77777777" w:rsidR="001B75BF" w:rsidRPr="00573721" w:rsidRDefault="001B75BF" w:rsidP="001B75BF">
            <w:pPr>
              <w:rPr>
                <w:rFonts w:ascii="ＭＳ 明朝" w:hAnsi="ＭＳ 明朝"/>
                <w:sz w:val="18"/>
                <w:szCs w:val="20"/>
              </w:rPr>
            </w:pPr>
          </w:p>
        </w:tc>
      </w:tr>
      <w:tr w:rsidR="001B75BF" w:rsidRPr="00573721" w14:paraId="2A20EB6A" w14:textId="77777777" w:rsidTr="001B75BF">
        <w:trPr>
          <w:trHeight w:hRule="exact" w:val="1134"/>
        </w:trPr>
        <w:tc>
          <w:tcPr>
            <w:tcW w:w="534" w:type="dxa"/>
            <w:vMerge/>
          </w:tcPr>
          <w:p w14:paraId="2A20EB65" w14:textId="77777777" w:rsidR="001B75BF" w:rsidRPr="00573721" w:rsidRDefault="001B75BF" w:rsidP="001B75BF">
            <w:pPr>
              <w:rPr>
                <w:rFonts w:ascii="ＭＳ 明朝" w:hAnsi="ＭＳ 明朝"/>
                <w:sz w:val="18"/>
                <w:szCs w:val="20"/>
              </w:rPr>
            </w:pPr>
          </w:p>
        </w:tc>
        <w:tc>
          <w:tcPr>
            <w:tcW w:w="1421" w:type="dxa"/>
          </w:tcPr>
          <w:p w14:paraId="2A20EB66"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要約</w:t>
            </w:r>
          </w:p>
        </w:tc>
        <w:tc>
          <w:tcPr>
            <w:tcW w:w="3825" w:type="dxa"/>
          </w:tcPr>
          <w:p w14:paraId="2A20EB67" w14:textId="77777777" w:rsidR="001B75BF" w:rsidRPr="00573721" w:rsidRDefault="001B75BF" w:rsidP="001B75BF">
            <w:pPr>
              <w:rPr>
                <w:rFonts w:ascii="ＭＳ 明朝" w:hAnsi="ＭＳ 明朝"/>
                <w:sz w:val="18"/>
                <w:szCs w:val="18"/>
              </w:rPr>
            </w:pPr>
            <w:r w:rsidRPr="00573721">
              <w:rPr>
                <w:rFonts w:ascii="ＭＳ 明朝" w:hAnsi="ＭＳ 明朝" w:hint="eastAsia"/>
                <w:sz w:val="18"/>
                <w:szCs w:val="18"/>
              </w:rPr>
              <w:t>ＣＬの一連の発言の要点をとらえ、適宜、簡潔にまとめて伝え返すことができる</w:t>
            </w:r>
          </w:p>
        </w:tc>
        <w:tc>
          <w:tcPr>
            <w:tcW w:w="709" w:type="dxa"/>
          </w:tcPr>
          <w:p w14:paraId="2A20EB68" w14:textId="77777777" w:rsidR="001B75BF" w:rsidRPr="00573721" w:rsidRDefault="001B75BF" w:rsidP="001B75BF">
            <w:pPr>
              <w:rPr>
                <w:rFonts w:ascii="ＭＳ 明朝" w:hAnsi="ＭＳ 明朝"/>
                <w:sz w:val="18"/>
                <w:szCs w:val="18"/>
              </w:rPr>
            </w:pPr>
          </w:p>
        </w:tc>
        <w:tc>
          <w:tcPr>
            <w:tcW w:w="3357" w:type="dxa"/>
          </w:tcPr>
          <w:p w14:paraId="2A20EB69" w14:textId="77777777" w:rsidR="001B75BF" w:rsidRPr="00573721" w:rsidRDefault="001B75BF" w:rsidP="001B75BF">
            <w:pPr>
              <w:rPr>
                <w:rFonts w:ascii="ＭＳ 明朝" w:hAnsi="ＭＳ 明朝"/>
                <w:sz w:val="18"/>
                <w:szCs w:val="20"/>
              </w:rPr>
            </w:pPr>
          </w:p>
        </w:tc>
      </w:tr>
      <w:tr w:rsidR="001B75BF" w:rsidRPr="00573721" w14:paraId="2A20EB70" w14:textId="77777777" w:rsidTr="001B75BF">
        <w:trPr>
          <w:trHeight w:hRule="exact" w:val="1134"/>
        </w:trPr>
        <w:tc>
          <w:tcPr>
            <w:tcW w:w="534" w:type="dxa"/>
            <w:vMerge/>
          </w:tcPr>
          <w:p w14:paraId="2A20EB6B" w14:textId="77777777" w:rsidR="001B75BF" w:rsidRPr="00573721" w:rsidRDefault="001B75BF" w:rsidP="001B75BF">
            <w:pPr>
              <w:rPr>
                <w:rFonts w:ascii="ＭＳ 明朝" w:hAnsi="ＭＳ 明朝"/>
                <w:sz w:val="18"/>
                <w:szCs w:val="20"/>
              </w:rPr>
            </w:pPr>
          </w:p>
        </w:tc>
        <w:tc>
          <w:tcPr>
            <w:tcW w:w="1421" w:type="dxa"/>
          </w:tcPr>
          <w:p w14:paraId="2A20EB6C"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質問</w:t>
            </w:r>
          </w:p>
        </w:tc>
        <w:tc>
          <w:tcPr>
            <w:tcW w:w="3825" w:type="dxa"/>
          </w:tcPr>
          <w:p w14:paraId="2A20EB6D"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18"/>
              </w:rPr>
              <w:t>ＣＬの発言をＣＯが正確に理解するため、また、ＣＬの状況に応じてＣＬの気付きにつながるよう問いかけをすることができる</w:t>
            </w:r>
          </w:p>
        </w:tc>
        <w:tc>
          <w:tcPr>
            <w:tcW w:w="709" w:type="dxa"/>
          </w:tcPr>
          <w:p w14:paraId="2A20EB6E" w14:textId="77777777" w:rsidR="001B75BF" w:rsidRPr="00573721" w:rsidRDefault="001B75BF" w:rsidP="001B75BF">
            <w:pPr>
              <w:rPr>
                <w:rFonts w:ascii="ＭＳ 明朝" w:hAnsi="ＭＳ 明朝"/>
                <w:sz w:val="18"/>
                <w:szCs w:val="20"/>
              </w:rPr>
            </w:pPr>
          </w:p>
        </w:tc>
        <w:tc>
          <w:tcPr>
            <w:tcW w:w="3357" w:type="dxa"/>
          </w:tcPr>
          <w:p w14:paraId="2A20EB6F" w14:textId="77777777" w:rsidR="001B75BF" w:rsidRPr="00573721" w:rsidRDefault="001B75BF" w:rsidP="001B75BF">
            <w:pPr>
              <w:rPr>
                <w:rFonts w:ascii="ＭＳ 明朝" w:hAnsi="ＭＳ 明朝"/>
                <w:sz w:val="18"/>
                <w:szCs w:val="20"/>
              </w:rPr>
            </w:pPr>
          </w:p>
        </w:tc>
      </w:tr>
      <w:tr w:rsidR="001B75BF" w:rsidRPr="00573721" w14:paraId="2A20EB76" w14:textId="77777777" w:rsidTr="001B75BF">
        <w:trPr>
          <w:trHeight w:hRule="exact" w:val="1134"/>
        </w:trPr>
        <w:tc>
          <w:tcPr>
            <w:tcW w:w="534" w:type="dxa"/>
            <w:vMerge w:val="restart"/>
            <w:vAlign w:val="center"/>
          </w:tcPr>
          <w:p w14:paraId="2A20EB71" w14:textId="77777777" w:rsidR="001B75BF" w:rsidRPr="00573721" w:rsidRDefault="001B75BF" w:rsidP="001B75BF">
            <w:pPr>
              <w:jc w:val="center"/>
              <w:rPr>
                <w:rFonts w:ascii="ＭＳ 明朝" w:hAnsi="ＭＳ 明朝"/>
                <w:sz w:val="18"/>
                <w:szCs w:val="20"/>
              </w:rPr>
            </w:pPr>
            <w:r>
              <w:rPr>
                <w:rFonts w:ascii="ＭＳ 明朝" w:hAnsi="ＭＳ 明朝" w:hint="eastAsia"/>
                <w:sz w:val="18"/>
                <w:szCs w:val="20"/>
              </w:rPr>
              <w:t>技法</w:t>
            </w:r>
            <w:r w:rsidRPr="00573721">
              <w:rPr>
                <w:rFonts w:ascii="ＭＳ 明朝" w:hAnsi="ＭＳ 明朝" w:hint="eastAsia"/>
                <w:sz w:val="18"/>
                <w:szCs w:val="20"/>
              </w:rPr>
              <w:t>的側面</w:t>
            </w:r>
          </w:p>
        </w:tc>
        <w:tc>
          <w:tcPr>
            <w:tcW w:w="1421" w:type="dxa"/>
          </w:tcPr>
          <w:p w14:paraId="2A20EB72"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自己理解</w:t>
            </w:r>
          </w:p>
        </w:tc>
        <w:tc>
          <w:tcPr>
            <w:tcW w:w="3825" w:type="dxa"/>
          </w:tcPr>
          <w:p w14:paraId="2A20EB73"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面接の体験学習における自分のかかわりや応答について、率直にふりかえり、自分のありように気づき、表現することができる</w:t>
            </w:r>
          </w:p>
        </w:tc>
        <w:tc>
          <w:tcPr>
            <w:tcW w:w="709" w:type="dxa"/>
          </w:tcPr>
          <w:p w14:paraId="2A20EB74" w14:textId="77777777" w:rsidR="001B75BF" w:rsidRPr="00573721" w:rsidRDefault="001B75BF" w:rsidP="001B75BF">
            <w:pPr>
              <w:rPr>
                <w:rFonts w:ascii="ＭＳ 明朝" w:hAnsi="ＭＳ 明朝"/>
                <w:sz w:val="18"/>
                <w:szCs w:val="20"/>
              </w:rPr>
            </w:pPr>
          </w:p>
        </w:tc>
        <w:tc>
          <w:tcPr>
            <w:tcW w:w="3357" w:type="dxa"/>
          </w:tcPr>
          <w:p w14:paraId="2A20EB75" w14:textId="77777777" w:rsidR="001B75BF" w:rsidRPr="00573721" w:rsidRDefault="001B75BF" w:rsidP="001B75BF">
            <w:pPr>
              <w:rPr>
                <w:rFonts w:ascii="ＭＳ 明朝" w:hAnsi="ＭＳ 明朝"/>
                <w:sz w:val="18"/>
                <w:szCs w:val="20"/>
              </w:rPr>
            </w:pPr>
          </w:p>
        </w:tc>
      </w:tr>
      <w:tr w:rsidR="001B75BF" w:rsidRPr="00573721" w14:paraId="2A20EB7C" w14:textId="77777777" w:rsidTr="001B75BF">
        <w:trPr>
          <w:trHeight w:hRule="exact" w:val="1134"/>
        </w:trPr>
        <w:tc>
          <w:tcPr>
            <w:tcW w:w="534" w:type="dxa"/>
            <w:vMerge/>
            <w:vAlign w:val="center"/>
          </w:tcPr>
          <w:p w14:paraId="2A20EB77" w14:textId="77777777" w:rsidR="001B75BF" w:rsidRPr="00573721" w:rsidRDefault="001B75BF" w:rsidP="001B75BF">
            <w:pPr>
              <w:jc w:val="center"/>
              <w:rPr>
                <w:rFonts w:ascii="ＭＳ 明朝" w:hAnsi="ＭＳ 明朝"/>
                <w:sz w:val="18"/>
                <w:szCs w:val="20"/>
              </w:rPr>
            </w:pPr>
          </w:p>
        </w:tc>
        <w:tc>
          <w:tcPr>
            <w:tcW w:w="1421" w:type="dxa"/>
          </w:tcPr>
          <w:p w14:paraId="2A20EB78"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かかわり方</w:t>
            </w:r>
          </w:p>
        </w:tc>
        <w:tc>
          <w:tcPr>
            <w:tcW w:w="3825" w:type="dxa"/>
          </w:tcPr>
          <w:p w14:paraId="2A20EB79"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ＣＬが安心して語れる場の設定、ＣＬへの積極的な関心や理解を示し、適切な関係づくりができる</w:t>
            </w:r>
          </w:p>
        </w:tc>
        <w:tc>
          <w:tcPr>
            <w:tcW w:w="709" w:type="dxa"/>
          </w:tcPr>
          <w:p w14:paraId="2A20EB7A" w14:textId="77777777" w:rsidR="001B75BF" w:rsidRPr="00573721" w:rsidRDefault="001B75BF" w:rsidP="001B75BF">
            <w:pPr>
              <w:rPr>
                <w:rFonts w:ascii="ＭＳ 明朝" w:hAnsi="ＭＳ 明朝"/>
                <w:sz w:val="18"/>
                <w:szCs w:val="20"/>
              </w:rPr>
            </w:pPr>
          </w:p>
        </w:tc>
        <w:tc>
          <w:tcPr>
            <w:tcW w:w="3357" w:type="dxa"/>
          </w:tcPr>
          <w:p w14:paraId="2A20EB7B" w14:textId="77777777" w:rsidR="001B75BF" w:rsidRPr="00573721" w:rsidRDefault="001B75BF" w:rsidP="001B75BF">
            <w:pPr>
              <w:rPr>
                <w:rFonts w:ascii="ＭＳ 明朝" w:hAnsi="ＭＳ 明朝"/>
                <w:sz w:val="18"/>
                <w:szCs w:val="20"/>
              </w:rPr>
            </w:pPr>
          </w:p>
        </w:tc>
      </w:tr>
      <w:tr w:rsidR="001B75BF" w:rsidRPr="00573721" w14:paraId="2A20EB82" w14:textId="77777777" w:rsidTr="001B75BF">
        <w:trPr>
          <w:trHeight w:hRule="exact" w:val="1134"/>
        </w:trPr>
        <w:tc>
          <w:tcPr>
            <w:tcW w:w="534" w:type="dxa"/>
            <w:vMerge/>
          </w:tcPr>
          <w:p w14:paraId="2A20EB7D" w14:textId="77777777" w:rsidR="001B75BF" w:rsidRPr="00573721" w:rsidRDefault="001B75BF" w:rsidP="001B75BF">
            <w:pPr>
              <w:rPr>
                <w:rFonts w:ascii="ＭＳ 明朝" w:hAnsi="ＭＳ 明朝"/>
                <w:sz w:val="18"/>
                <w:szCs w:val="20"/>
              </w:rPr>
            </w:pPr>
          </w:p>
        </w:tc>
        <w:tc>
          <w:tcPr>
            <w:tcW w:w="1421" w:type="dxa"/>
          </w:tcPr>
          <w:p w14:paraId="2A20EB7E"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プロセス理解</w:t>
            </w:r>
          </w:p>
        </w:tc>
        <w:tc>
          <w:tcPr>
            <w:tcW w:w="3825" w:type="dxa"/>
          </w:tcPr>
          <w:p w14:paraId="2A20EB7F"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カウンセリング・プロセスを理解し、体験学習においてプロセス段階（リレーション、問題把握、目標設定等）に応じた応答ができる</w:t>
            </w:r>
          </w:p>
        </w:tc>
        <w:tc>
          <w:tcPr>
            <w:tcW w:w="709" w:type="dxa"/>
          </w:tcPr>
          <w:p w14:paraId="2A20EB80" w14:textId="77777777" w:rsidR="001B75BF" w:rsidRPr="00573721" w:rsidRDefault="001B75BF" w:rsidP="001B75BF">
            <w:pPr>
              <w:rPr>
                <w:rFonts w:ascii="ＭＳ 明朝" w:hAnsi="ＭＳ 明朝"/>
                <w:sz w:val="18"/>
                <w:szCs w:val="20"/>
              </w:rPr>
            </w:pPr>
          </w:p>
        </w:tc>
        <w:tc>
          <w:tcPr>
            <w:tcW w:w="3357" w:type="dxa"/>
          </w:tcPr>
          <w:p w14:paraId="2A20EB81" w14:textId="77777777" w:rsidR="001B75BF" w:rsidRPr="00573721" w:rsidRDefault="001B75BF" w:rsidP="001B75BF">
            <w:pPr>
              <w:rPr>
                <w:rFonts w:ascii="ＭＳ 明朝" w:hAnsi="ＭＳ 明朝"/>
                <w:sz w:val="18"/>
                <w:szCs w:val="20"/>
              </w:rPr>
            </w:pPr>
          </w:p>
        </w:tc>
      </w:tr>
      <w:tr w:rsidR="001B75BF" w:rsidRPr="00573721" w14:paraId="2A20EB88" w14:textId="77777777" w:rsidTr="001B75BF">
        <w:trPr>
          <w:trHeight w:hRule="exact" w:val="1134"/>
        </w:trPr>
        <w:tc>
          <w:tcPr>
            <w:tcW w:w="534" w:type="dxa"/>
            <w:vMerge/>
          </w:tcPr>
          <w:p w14:paraId="2A20EB83" w14:textId="77777777" w:rsidR="001B75BF" w:rsidRPr="00573721" w:rsidRDefault="001B75BF" w:rsidP="001B75BF">
            <w:pPr>
              <w:rPr>
                <w:rFonts w:ascii="ＭＳ 明朝" w:hAnsi="ＭＳ 明朝"/>
                <w:sz w:val="18"/>
                <w:szCs w:val="20"/>
              </w:rPr>
            </w:pPr>
          </w:p>
        </w:tc>
        <w:tc>
          <w:tcPr>
            <w:tcW w:w="1421" w:type="dxa"/>
          </w:tcPr>
          <w:p w14:paraId="2A20EB84"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言語表現</w:t>
            </w:r>
          </w:p>
        </w:tc>
        <w:tc>
          <w:tcPr>
            <w:tcW w:w="3825" w:type="dxa"/>
          </w:tcPr>
          <w:p w14:paraId="2A20EB85" w14:textId="77777777" w:rsidR="001B75BF" w:rsidRPr="00573721" w:rsidRDefault="001B75BF" w:rsidP="001B75BF">
            <w:pPr>
              <w:rPr>
                <w:rFonts w:ascii="ＭＳ 明朝" w:hAnsi="ＭＳ 明朝"/>
                <w:sz w:val="18"/>
                <w:szCs w:val="20"/>
              </w:rPr>
            </w:pPr>
            <w:r w:rsidRPr="00573721">
              <w:rPr>
                <w:rFonts w:ascii="ＭＳ 明朝" w:hAnsi="ＭＳ 明朝" w:hint="eastAsia"/>
                <w:sz w:val="18"/>
                <w:szCs w:val="20"/>
              </w:rPr>
              <w:t>言語および非言語による応答が、ＣＬに伝わるよう、わかりやすく簡潔にできる</w:t>
            </w:r>
          </w:p>
        </w:tc>
        <w:tc>
          <w:tcPr>
            <w:tcW w:w="709" w:type="dxa"/>
          </w:tcPr>
          <w:p w14:paraId="2A20EB86" w14:textId="77777777" w:rsidR="001B75BF" w:rsidRPr="00573721" w:rsidRDefault="001B75BF" w:rsidP="001B75BF">
            <w:pPr>
              <w:rPr>
                <w:rFonts w:ascii="ＭＳ 明朝" w:hAnsi="ＭＳ 明朝"/>
                <w:sz w:val="18"/>
                <w:szCs w:val="20"/>
              </w:rPr>
            </w:pPr>
          </w:p>
        </w:tc>
        <w:tc>
          <w:tcPr>
            <w:tcW w:w="3357" w:type="dxa"/>
          </w:tcPr>
          <w:p w14:paraId="2A20EB87" w14:textId="77777777" w:rsidR="001B75BF" w:rsidRPr="00573721" w:rsidRDefault="001B75BF" w:rsidP="001B75BF">
            <w:pPr>
              <w:rPr>
                <w:rFonts w:ascii="ＭＳ 明朝" w:hAnsi="ＭＳ 明朝"/>
                <w:sz w:val="18"/>
                <w:szCs w:val="20"/>
              </w:rPr>
            </w:pPr>
          </w:p>
        </w:tc>
      </w:tr>
    </w:tbl>
    <w:p w14:paraId="529F777F" w14:textId="77777777" w:rsidR="003A51AF" w:rsidRDefault="00855CB7" w:rsidP="003A51AF">
      <w:pPr>
        <w:rPr>
          <w:rFonts w:ascii="ＭＳ 明朝" w:hAnsi="ＭＳ 明朝"/>
          <w:sz w:val="18"/>
          <w:szCs w:val="20"/>
        </w:rPr>
      </w:pPr>
      <w:r w:rsidRPr="00573721">
        <w:rPr>
          <w:rFonts w:ascii="ＭＳ 明朝" w:hAnsi="ＭＳ 明朝" w:hint="eastAsia"/>
          <w:noProof/>
          <w:sz w:val="18"/>
          <w:szCs w:val="20"/>
        </w:rPr>
        <mc:AlternateContent>
          <mc:Choice Requires="wps">
            <w:drawing>
              <wp:anchor distT="0" distB="0" distL="114300" distR="114300" simplePos="0" relativeHeight="251659264" behindDoc="0" locked="0" layoutInCell="1" allowOverlap="1" wp14:anchorId="2A20EB8E" wp14:editId="2A20EB8F">
                <wp:simplePos x="0" y="0"/>
                <wp:positionH relativeFrom="column">
                  <wp:posOffset>5443220</wp:posOffset>
                </wp:positionH>
                <wp:positionV relativeFrom="paragraph">
                  <wp:posOffset>152400</wp:posOffset>
                </wp:positionV>
                <wp:extent cx="695325" cy="552450"/>
                <wp:effectExtent l="9525" t="8255" r="9525" b="1079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F79D2" id="Rectangle 10" o:spid="_x0000_s1026" style="position:absolute;left:0;text-align:left;margin-left:428.6pt;margin-top:12pt;width:54.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D8HgIAADoEAAAOAAAAZHJzL2Uyb0RvYy54bWysU9tu2zAMfR+wfxD0vjhJ6y4x4hRFugwD&#10;uq1Ytw9gZNkWJosapcTpvn60kqbZBXsYpgdBFKmjw0Nycb3vrNhpCgZdKSejsRTaKayMa0r55fP6&#10;1UyKEMFVYNHpUj7qIK+XL18sel/oKbZoK02CQVwoel/KNkZfZFlQre4gjNBrx84aqYPIJjVZRdAz&#10;emez6Xh8lfVIlSdUOgS+vT045TLh17VW8WNdBx2FLSVzi2mntG+GPVsuoGgIfGvUkQb8A4sOjONP&#10;T1C3EEFsyfwG1RlFGLCOI4VdhnVtlE45cDaT8S/ZPLTgdcqFxQn+JFP4f7Dqw+6ehKlKeSGFg45L&#10;9IlFA9dYLSZJn96HgsMe/D0NGQZ/h+prEA5XLYfpGyLsWw0Vs5oMemY/PRiMwE/Fpn+PFcPDNmKS&#10;al9TNwCyCGKfKvJ4qojeR6H48mqeX0xzKRS78nx6mSdGGRRPjz2F+FZjJ4ZDKYm5J3DY3YU4kIHi&#10;KSSRR2uqtbE2GdRsVpbEDrg51mkl/pzjeZh1oi/lPGcef4cYp/UniM5E7nJrulLOTkFQDKq9cVXq&#10;wQjGHs5M2bqjjINyQy+HYoPVI6tIeGhhHjk+tEjfpei5fUsZvm2BtBT2neNKvL6czlm3mIzZbM69&#10;T+eOzZkDnGKgUkYpDsdVPEzI1pNpWv5nkjJ3eMO1q03S9ZnTkSo3aJL7OEzDBJzbKep55Jc/AAAA&#10;//8DAFBLAwQUAAYACAAAACEAzumtB90AAAAKAQAADwAAAGRycy9kb3ducmV2LnhtbEyPwU7DMBBE&#10;70j8g7VI3KiTqE3bNE4FSBwBtSDOTrwkUe11FLtp+vcsJziu9unNTLmfnRUTjqH3pCBdJCCQGm96&#10;ahV8frw8bECEqMlo6wkVXDHAvrq9KXVh/IUOOB1jK1hCodAKuhiHQsrQdOh0WPgBiX/ffnQ68jm2&#10;0oz6wnJnZZYkuXS6J07o9IDPHTan49kp2Lxn7dJ69/T1tjrF1/o6ER2kUvd38+MORMQ5/sHwW5+r&#10;Q8Wdan8mE4Rlx2qdMaogW/ImBrZ5vgZRM5mmCciqlP8nVD8AAAD//wMAUEsBAi0AFAAGAAgAAAAh&#10;ALaDOJL+AAAA4QEAABMAAAAAAAAAAAAAAAAAAAAAAFtDb250ZW50X1R5cGVzXS54bWxQSwECLQAU&#10;AAYACAAAACEAOP0h/9YAAACUAQAACwAAAAAAAAAAAAAAAAAvAQAAX3JlbHMvLnJlbHNQSwECLQAU&#10;AAYACAAAACEAC4bA/B4CAAA6BAAADgAAAAAAAAAAAAAAAAAuAgAAZHJzL2Uyb0RvYy54bWxQSwEC&#10;LQAUAAYACAAAACEAzumtB90AAAAKAQAADwAAAAAAAAAAAAAAAAB4BAAAZHJzL2Rvd25yZXYueG1s&#10;UEsFBgAAAAAEAAQA8wAAAIIFAAAAAA==&#10;">
                <v:textbox inset="5.85pt,.7pt,5.85pt,.7pt"/>
              </v:rect>
            </w:pict>
          </mc:Fallback>
        </mc:AlternateContent>
      </w:r>
      <w:r w:rsidRPr="00573721">
        <w:rPr>
          <w:rFonts w:ascii="ＭＳ 明朝" w:hAnsi="ＭＳ 明朝" w:hint="eastAsia"/>
          <w:noProof/>
          <w:sz w:val="18"/>
          <w:szCs w:val="20"/>
        </w:rPr>
        <mc:AlternateContent>
          <mc:Choice Requires="wps">
            <w:drawing>
              <wp:anchor distT="0" distB="0" distL="114300" distR="114300" simplePos="0" relativeHeight="251658240" behindDoc="0" locked="0" layoutInCell="1" allowOverlap="1" wp14:anchorId="2A20EB90" wp14:editId="2A20EB91">
                <wp:simplePos x="0" y="0"/>
                <wp:positionH relativeFrom="column">
                  <wp:posOffset>4747895</wp:posOffset>
                </wp:positionH>
                <wp:positionV relativeFrom="paragraph">
                  <wp:posOffset>152400</wp:posOffset>
                </wp:positionV>
                <wp:extent cx="695325" cy="552450"/>
                <wp:effectExtent l="9525" t="8255" r="9525" b="1079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E5CAC" id="Rectangle 9" o:spid="_x0000_s1026" style="position:absolute;left:0;text-align:left;margin-left:373.85pt;margin-top:12pt;width:54.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VaHgIAADkEAAAOAAAAZHJzL2Uyb0RvYy54bWysU9uO0zAQfUfiHyy/07Rhs7RR09WqSxHS&#10;AisWPsB1nMTC9pix27R8PROnW8pFPCD8YHk84+MzZ2aWNwdr2F5h0OAqPptMOVNOQq1dW/HPnzYv&#10;5pyFKFwtDDhV8aMK/Gb1/Nmy96XKoQNTK2QE4kLZ+4p3Mfoyy4LslBVhAl45cjaAVkQysc1qFD2h&#10;W5Pl0+l11gPWHkGqEOj2bnTyVcJvGiXjh6YJKjJTceIW045p3w57tlqKskXhOy1PNMQ/sLBCO/r0&#10;DHUnomA71L9BWS0RAjRxIsFm0DRaqpQDZTOb/pLNYye8SrmQOMGfZQr/D1a+3z8g03XFc86csFSi&#10;jySacK1RbDHI0/tQUtSjf8AhweDvQX4JzMG6oyh1iwh9p0RNpGZDfPbTg8EI9JRt+3dQE7rYRUhK&#10;HRq0AyBpwA6pIMdzQdQhMkmX14viZV5wJslVFPlVkQqWifLpsccQ3yiwbDhUHIl6Ahf7+xAHMqJ8&#10;Cknkweh6o41JBrbbtUG2F9Qbm7QSf8rxMsw41ld8URCPv0NM0/oThNWRmtxoW/H5OUiUg2qvXZ1a&#10;MAptxjNRNu4k46DcWIEt1EdSEWHsYJo4OnSA3zjrqXsrHr7uBCrOzFtHlXh1lS9It5iM+XxBrY+X&#10;ju2FQzhJQBWPnI3HdRwHZOdRtx39M0uZO7il2jU66TrUdeR0okr9meQ+zdIwAJd2ivox8avvAAAA&#10;//8DAFBLAwQUAAYACAAAACEAJZpBhtwAAAAKAQAADwAAAGRycy9kb3ducmV2LnhtbEyPQU+EMBCF&#10;7yb+h2ZMvLkFwgpBykZNPKrZ1XgudASy7ZTQLsv+e8eTHifz5b3v1bvVWbHgHEZPCtJNAgKp82ak&#10;XsHnx8tdCSJETUZbT6jgggF2zfVVrSvjz7TH5RB7wSEUKq1giHGqpAzdgE6HjZ+Q+PftZ6cjn3Mv&#10;zazPHO6szJLkXjo9EjcMesLnAbvj4eQUlO9Zn1vvnr7etsf42l4Wor1U6vZmfXwAEXGNfzD86rM6&#10;NOzU+hOZIKyCIi8KRhVkOW9ioNwWGYiWyTRNQDa1/D+h+QEAAP//AwBQSwECLQAUAAYACAAAACEA&#10;toM4kv4AAADhAQAAEwAAAAAAAAAAAAAAAAAAAAAAW0NvbnRlbnRfVHlwZXNdLnhtbFBLAQItABQA&#10;BgAIAAAAIQA4/SH/1gAAAJQBAAALAAAAAAAAAAAAAAAAAC8BAABfcmVscy8ucmVsc1BLAQItABQA&#10;BgAIAAAAIQCPb9VaHgIAADkEAAAOAAAAAAAAAAAAAAAAAC4CAABkcnMvZTJvRG9jLnhtbFBLAQIt&#10;ABQABgAIAAAAIQAlmkGG3AAAAAoBAAAPAAAAAAAAAAAAAAAAAHgEAABkcnMvZG93bnJldi54bWxQ&#10;SwUGAAAAAAQABADzAAAAgQUAAAAA&#10;">
                <v:textbox inset="5.85pt,.7pt,5.85pt,.7pt"/>
              </v:rect>
            </w:pict>
          </mc:Fallback>
        </mc:AlternateContent>
      </w:r>
      <w:r w:rsidRPr="00573721">
        <w:rPr>
          <w:rFonts w:ascii="ＭＳ 明朝" w:hAnsi="ＭＳ 明朝" w:hint="eastAsia"/>
          <w:noProof/>
          <w:sz w:val="18"/>
          <w:szCs w:val="20"/>
        </w:rPr>
        <mc:AlternateContent>
          <mc:Choice Requires="wps">
            <w:drawing>
              <wp:anchor distT="0" distB="0" distL="114300" distR="114300" simplePos="0" relativeHeight="251657216" behindDoc="0" locked="0" layoutInCell="1" allowOverlap="1" wp14:anchorId="2A20EB92" wp14:editId="2A20EB93">
                <wp:simplePos x="0" y="0"/>
                <wp:positionH relativeFrom="column">
                  <wp:posOffset>4052570</wp:posOffset>
                </wp:positionH>
                <wp:positionV relativeFrom="paragraph">
                  <wp:posOffset>152400</wp:posOffset>
                </wp:positionV>
                <wp:extent cx="695325" cy="552450"/>
                <wp:effectExtent l="9525" t="8255" r="9525"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965B" id="Rectangle 8" o:spid="_x0000_s1026" style="position:absolute;left:0;text-align:left;margin-left:319.1pt;margin-top:12pt;width:54.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e5LHQIAADkEAAAOAAAAZHJzL2Uyb0RvYy54bWysU9uOEzEMfUfiH6K802nLdmlHna5WXYqQ&#10;Flix8AFpJjMTkcTBSTstX4+T6ZZyEQ+IPERx7JwcH9vLm4M1bK8waHAVn4zGnCknodaurfjnT5sX&#10;c85CFK4WBpyq+FEFfrN6/mzZ+1JNoQNTK2QE4kLZ+4p3MfqyKILslBVhBF45cjaAVkQysS1qFD2h&#10;W1NMx+ProgesPYJUIdDt3eDkq4zfNErGD00TVGSm4sQt5h3zvk17sVqKskXhOy1PNMQ/sLBCO/r0&#10;DHUnomA71L9BWS0RAjRxJMEW0DRaqpwDZTMZ/5LNYye8yrmQOMGfZQr/D1a+3z8g0zXVjjMnLJXo&#10;I4kmXGsUmyd5eh9Kinr0D5gSDP4e5JfAHKw7ilK3iNB3StREapLii58eJCPQU7bt30FN6GIXISt1&#10;aNAmQNKAHXJBjueCqENkki6vF7OX0xlnklyz2fRqlgtWiPLpsccQ3yiwLB0qjkQ9g4v9fYiJjCif&#10;QjJ5MLreaGOyge12bZDtBfXGJq/Mn3K8DDOO9RVfzIjH3yHGef0JwupITW60rfj8HCTKpNprV+cW&#10;jEKb4UyUjTvJmJQbKrCF+kgqIgwdTBNHhw7wG2c9dW/Fw9edQMWZeeuoEq+upgvSLWZjPl9Q6+Ol&#10;Y3vhEE4SUMUjZ8NxHYcB2XnUbUf/THLmDm6pdo3Ouqa6DpxOVKk/s9ynWUoDcGnnqB8Tv/oOAAD/&#10;/wMAUEsDBBQABgAIAAAAIQBA4Zq23QAAAAoBAAAPAAAAZHJzL2Rvd25yZXYueG1sTI9BT4NAEIXv&#10;Jv6HzTTxZhcQC0GWRk08qmk1nhd2CqTsLGG3lP57x5M9TubLe98rt4sdxIyT7x0piNcRCKTGmZ5a&#10;Bd9fb/c5CB80GT04QgUX9LCtbm9KXRh3ph3O+9AKDiFfaAVdCGMhpW86tNqv3YjEv4ObrA58Tq00&#10;kz5zuB1kEkUbaXVP3NDpEV87bI77k1WQfyZtOjj78vPxeAzv9WUm2kml7lbL8xOIgEv4h+FPn9Wh&#10;Yqfanch4MSjYPOQJowqSlDcxkKVZBqJmMo4jkFUprydUvwAAAP//AwBQSwECLQAUAAYACAAAACEA&#10;toM4kv4AAADhAQAAEwAAAAAAAAAAAAAAAAAAAAAAW0NvbnRlbnRfVHlwZXNdLnhtbFBLAQItABQA&#10;BgAIAAAAIQA4/SH/1gAAAJQBAAALAAAAAAAAAAAAAAAAAC8BAABfcmVscy8ucmVsc1BLAQItABQA&#10;BgAIAAAAIQA2qe5LHQIAADkEAAAOAAAAAAAAAAAAAAAAAC4CAABkcnMvZTJvRG9jLnhtbFBLAQIt&#10;ABQABgAIAAAAIQBA4Zq23QAAAAoBAAAPAAAAAAAAAAAAAAAAAHcEAABkcnMvZG93bnJldi54bWxQ&#10;SwUGAAAAAAQABADzAAAAgQUAAAAA&#10;">
                <v:textbox inset="5.85pt,.7pt,5.85pt,.7pt"/>
              </v:rect>
            </w:pict>
          </mc:Fallback>
        </mc:AlternateContent>
      </w:r>
      <w:r w:rsidR="00D32C8B" w:rsidRPr="00573721">
        <w:rPr>
          <w:rFonts w:ascii="ＭＳ 明朝" w:hAnsi="ＭＳ 明朝" w:hint="eastAsia"/>
          <w:sz w:val="18"/>
          <w:szCs w:val="20"/>
        </w:rPr>
        <w:t xml:space="preserve">　　　</w:t>
      </w:r>
      <w:r w:rsidR="0068686D" w:rsidRPr="00573721">
        <w:rPr>
          <w:rFonts w:ascii="ＭＳ 明朝" w:hAnsi="ＭＳ 明朝" w:hint="eastAsia"/>
          <w:sz w:val="18"/>
          <w:szCs w:val="20"/>
        </w:rPr>
        <w:t>到達状況</w:t>
      </w:r>
      <w:r w:rsidR="00D32C8B" w:rsidRPr="00573721">
        <w:rPr>
          <w:rFonts w:ascii="ＭＳ 明朝" w:hAnsi="ＭＳ 明朝" w:hint="eastAsia"/>
          <w:sz w:val="18"/>
          <w:szCs w:val="20"/>
        </w:rPr>
        <w:tab/>
      </w:r>
      <w:r w:rsidR="0068686D" w:rsidRPr="00573721">
        <w:rPr>
          <w:rFonts w:ascii="ＭＳ 明朝" w:hAnsi="ＭＳ 明朝" w:hint="eastAsia"/>
          <w:sz w:val="18"/>
          <w:szCs w:val="20"/>
        </w:rPr>
        <w:t>○：ほぼ到達</w:t>
      </w:r>
      <w:r w:rsidR="0068686D" w:rsidRPr="00573721">
        <w:rPr>
          <w:rFonts w:ascii="ＭＳ 明朝" w:hAnsi="ＭＳ 明朝" w:hint="eastAsia"/>
          <w:sz w:val="18"/>
          <w:szCs w:val="20"/>
        </w:rPr>
        <w:tab/>
        <w:t>△：課題があり、努力を要する</w:t>
      </w:r>
    </w:p>
    <w:p w14:paraId="7A1DA89D" w14:textId="5EDA9AA0" w:rsidR="003A51AF" w:rsidRDefault="0068686D" w:rsidP="003A51AF">
      <w:pPr>
        <w:rPr>
          <w:rFonts w:ascii="ＭＳ 明朝" w:hAnsi="ＭＳ 明朝" w:hint="eastAsia"/>
          <w:sz w:val="20"/>
          <w:szCs w:val="20"/>
        </w:rPr>
      </w:pPr>
      <w:r w:rsidRPr="00573721">
        <w:rPr>
          <w:rFonts w:ascii="ＭＳ 明朝" w:hAnsi="ＭＳ 明朝" w:hint="eastAsia"/>
          <w:sz w:val="20"/>
          <w:szCs w:val="20"/>
        </w:rPr>
        <w:tab/>
      </w:r>
      <w:r w:rsidRPr="00573721">
        <w:rPr>
          <w:rFonts w:ascii="ＭＳ 明朝" w:hAnsi="ＭＳ 明朝" w:hint="eastAsia"/>
          <w:sz w:val="20"/>
          <w:szCs w:val="20"/>
        </w:rPr>
        <w:tab/>
      </w:r>
      <w:r w:rsidRPr="00573721">
        <w:rPr>
          <w:rFonts w:ascii="ＭＳ 明朝" w:hAnsi="ＭＳ 明朝" w:hint="eastAsia"/>
          <w:sz w:val="20"/>
          <w:szCs w:val="20"/>
        </w:rPr>
        <w:tab/>
      </w:r>
      <w:r w:rsidRPr="00573721">
        <w:rPr>
          <w:rFonts w:ascii="ＭＳ 明朝" w:hAnsi="ＭＳ 明朝" w:hint="eastAsia"/>
          <w:sz w:val="20"/>
          <w:szCs w:val="20"/>
        </w:rPr>
        <w:tab/>
      </w:r>
      <w:r w:rsidRPr="00573721">
        <w:rPr>
          <w:rFonts w:ascii="ＭＳ 明朝" w:hAnsi="ＭＳ 明朝" w:hint="eastAsia"/>
          <w:sz w:val="20"/>
          <w:szCs w:val="20"/>
        </w:rPr>
        <w:tab/>
        <w:t xml:space="preserve">　　実技指導者確認</w:t>
      </w:r>
    </w:p>
    <w:p w14:paraId="2A20EB8B" w14:textId="4ECFE998" w:rsidR="009D039F" w:rsidRDefault="009D039F" w:rsidP="003A51AF">
      <w:pPr>
        <w:rPr>
          <w:rFonts w:ascii="ＭＳ 明朝" w:hAnsi="ＭＳ 明朝"/>
          <w:sz w:val="20"/>
          <w:szCs w:val="20"/>
        </w:rPr>
      </w:pPr>
    </w:p>
    <w:sectPr w:rsidR="009D039F" w:rsidSect="002C712F">
      <w:pgSz w:w="11906" w:h="16838" w:code="9"/>
      <w:pgMar w:top="794" w:right="851"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DBF44" w14:textId="77777777" w:rsidR="00B166F5" w:rsidRDefault="00B166F5" w:rsidP="008960A6">
      <w:r>
        <w:separator/>
      </w:r>
    </w:p>
  </w:endnote>
  <w:endnote w:type="continuationSeparator" w:id="0">
    <w:p w14:paraId="012DCB42" w14:textId="77777777" w:rsidR="00B166F5" w:rsidRDefault="00B166F5" w:rsidP="0089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2CE1" w14:textId="77777777" w:rsidR="00B166F5" w:rsidRDefault="00B166F5" w:rsidP="008960A6">
      <w:r>
        <w:separator/>
      </w:r>
    </w:p>
  </w:footnote>
  <w:footnote w:type="continuationSeparator" w:id="0">
    <w:p w14:paraId="511FCB85" w14:textId="77777777" w:rsidR="00B166F5" w:rsidRDefault="00B166F5" w:rsidP="00896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F8E"/>
    <w:rsid w:val="00045282"/>
    <w:rsid w:val="000468A1"/>
    <w:rsid w:val="00077A4E"/>
    <w:rsid w:val="000D5127"/>
    <w:rsid w:val="001363B4"/>
    <w:rsid w:val="00181259"/>
    <w:rsid w:val="001858F8"/>
    <w:rsid w:val="001B75BF"/>
    <w:rsid w:val="001C2B3A"/>
    <w:rsid w:val="001F07F1"/>
    <w:rsid w:val="002501DB"/>
    <w:rsid w:val="00252874"/>
    <w:rsid w:val="002652AE"/>
    <w:rsid w:val="00293650"/>
    <w:rsid w:val="002C712F"/>
    <w:rsid w:val="00343419"/>
    <w:rsid w:val="00357236"/>
    <w:rsid w:val="003A51AF"/>
    <w:rsid w:val="003F09AB"/>
    <w:rsid w:val="00420013"/>
    <w:rsid w:val="00420CF3"/>
    <w:rsid w:val="0043468D"/>
    <w:rsid w:val="00437AB6"/>
    <w:rsid w:val="004C0994"/>
    <w:rsid w:val="004C0E64"/>
    <w:rsid w:val="00541A5E"/>
    <w:rsid w:val="00573721"/>
    <w:rsid w:val="005A1758"/>
    <w:rsid w:val="005B6AB4"/>
    <w:rsid w:val="00625730"/>
    <w:rsid w:val="00663516"/>
    <w:rsid w:val="0068686D"/>
    <w:rsid w:val="006C1F58"/>
    <w:rsid w:val="006F2671"/>
    <w:rsid w:val="00736129"/>
    <w:rsid w:val="0075529E"/>
    <w:rsid w:val="00774622"/>
    <w:rsid w:val="007D181E"/>
    <w:rsid w:val="007D24E8"/>
    <w:rsid w:val="00814F65"/>
    <w:rsid w:val="008311AA"/>
    <w:rsid w:val="008319DF"/>
    <w:rsid w:val="00840D96"/>
    <w:rsid w:val="00855CB7"/>
    <w:rsid w:val="00890898"/>
    <w:rsid w:val="008960A6"/>
    <w:rsid w:val="008B2A3D"/>
    <w:rsid w:val="00900F8E"/>
    <w:rsid w:val="0092376B"/>
    <w:rsid w:val="00936541"/>
    <w:rsid w:val="009547E0"/>
    <w:rsid w:val="00960A3A"/>
    <w:rsid w:val="009D039F"/>
    <w:rsid w:val="009F7093"/>
    <w:rsid w:val="00A027EC"/>
    <w:rsid w:val="00A42D42"/>
    <w:rsid w:val="00AD55A1"/>
    <w:rsid w:val="00AF2D62"/>
    <w:rsid w:val="00B1406F"/>
    <w:rsid w:val="00B166F5"/>
    <w:rsid w:val="00B53091"/>
    <w:rsid w:val="00BB38B7"/>
    <w:rsid w:val="00BC4D14"/>
    <w:rsid w:val="00BD3B22"/>
    <w:rsid w:val="00C03F5F"/>
    <w:rsid w:val="00C21C9A"/>
    <w:rsid w:val="00C516E7"/>
    <w:rsid w:val="00CC1EE3"/>
    <w:rsid w:val="00D26A2B"/>
    <w:rsid w:val="00D32C8B"/>
    <w:rsid w:val="00D5633B"/>
    <w:rsid w:val="00D97785"/>
    <w:rsid w:val="00DB430B"/>
    <w:rsid w:val="00DE348B"/>
    <w:rsid w:val="00DF0D51"/>
    <w:rsid w:val="00DF39AB"/>
    <w:rsid w:val="00E000E4"/>
    <w:rsid w:val="00E14909"/>
    <w:rsid w:val="00E301B9"/>
    <w:rsid w:val="00E57411"/>
    <w:rsid w:val="00E7300E"/>
    <w:rsid w:val="00E74755"/>
    <w:rsid w:val="00E867E2"/>
    <w:rsid w:val="00ED3925"/>
    <w:rsid w:val="00EE11D3"/>
    <w:rsid w:val="00EE1881"/>
    <w:rsid w:val="00EF2C18"/>
    <w:rsid w:val="00F20BD5"/>
    <w:rsid w:val="00F563C9"/>
    <w:rsid w:val="00F82577"/>
    <w:rsid w:val="00FB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A20EB3D"/>
  <w15:chartTrackingRefBased/>
  <w15:docId w15:val="{6F9AF1A7-CA68-4FA4-83E2-2D43A78C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Lines="50" w:before="180" w:line="280" w:lineRule="exact"/>
    </w:pPr>
    <w:rPr>
      <w:sz w:val="18"/>
      <w:szCs w:val="18"/>
    </w:rPr>
  </w:style>
  <w:style w:type="paragraph" w:styleId="a4">
    <w:name w:val="Balloon Text"/>
    <w:basedOn w:val="a"/>
    <w:semiHidden/>
    <w:rsid w:val="006C1F58"/>
    <w:rPr>
      <w:rFonts w:ascii="Arial" w:eastAsia="ＭＳ ゴシック" w:hAnsi="Arial"/>
      <w:sz w:val="18"/>
      <w:szCs w:val="18"/>
    </w:rPr>
  </w:style>
  <w:style w:type="paragraph" w:styleId="a5">
    <w:name w:val="header"/>
    <w:basedOn w:val="a"/>
    <w:link w:val="a6"/>
    <w:rsid w:val="008960A6"/>
    <w:pPr>
      <w:tabs>
        <w:tab w:val="center" w:pos="4252"/>
        <w:tab w:val="right" w:pos="8504"/>
      </w:tabs>
      <w:snapToGrid w:val="0"/>
    </w:pPr>
    <w:rPr>
      <w:lang w:val="x-none" w:eastAsia="x-none"/>
    </w:rPr>
  </w:style>
  <w:style w:type="character" w:customStyle="1" w:styleId="a6">
    <w:name w:val="ヘッダー (文字)"/>
    <w:link w:val="a5"/>
    <w:rsid w:val="008960A6"/>
    <w:rPr>
      <w:kern w:val="2"/>
      <w:sz w:val="21"/>
      <w:szCs w:val="24"/>
    </w:rPr>
  </w:style>
  <w:style w:type="paragraph" w:styleId="a7">
    <w:name w:val="footer"/>
    <w:basedOn w:val="a"/>
    <w:link w:val="a8"/>
    <w:rsid w:val="008960A6"/>
    <w:pPr>
      <w:tabs>
        <w:tab w:val="center" w:pos="4252"/>
        <w:tab w:val="right" w:pos="8504"/>
      </w:tabs>
      <w:snapToGrid w:val="0"/>
    </w:pPr>
    <w:rPr>
      <w:lang w:val="x-none" w:eastAsia="x-none"/>
    </w:rPr>
  </w:style>
  <w:style w:type="character" w:customStyle="1" w:styleId="a8">
    <w:name w:val="フッター (文字)"/>
    <w:link w:val="a7"/>
    <w:rsid w:val="008960A6"/>
    <w:rPr>
      <w:kern w:val="2"/>
      <w:sz w:val="21"/>
      <w:szCs w:val="24"/>
    </w:rPr>
  </w:style>
  <w:style w:type="table" w:styleId="a9">
    <w:name w:val="Table Grid"/>
    <w:basedOn w:val="a1"/>
    <w:rsid w:val="0089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C979CD9DBAED468D563EFDDC1074CA" ma:contentTypeVersion="10" ma:contentTypeDescription="新しいドキュメントを作成します。" ma:contentTypeScope="" ma:versionID="18fdca18d4de9118556153dbf8883678">
  <xsd:schema xmlns:xsd="http://www.w3.org/2001/XMLSchema" xmlns:xs="http://www.w3.org/2001/XMLSchema" xmlns:p="http://schemas.microsoft.com/office/2006/metadata/properties" xmlns:ns2="24c5ecca-a6b6-4e15-b9b0-6a2521863b27" targetNamespace="http://schemas.microsoft.com/office/2006/metadata/properties" ma:root="true" ma:fieldsID="a5e6927f58c9965d3696560e3391bfc7" ns2:_="">
    <xsd:import namespace="24c5ecca-a6b6-4e15-b9b0-6a2521863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5ecca-a6b6-4e15-b9b0-6a2521863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E4627-6A56-46F1-896E-A0E07D8BA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5ecca-a6b6-4e15-b9b0-6a2521863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A6249-56BE-4B17-9A74-142786AEA3B4}">
  <ds:schemaRefs>
    <ds:schemaRef ds:uri="http://schemas.microsoft.com/sharepoint/v3/contenttype/forms"/>
  </ds:schemaRefs>
</ds:datastoreItem>
</file>

<file path=customXml/itemProps3.xml><?xml version="1.0" encoding="utf-8"?>
<ds:datastoreItem xmlns:ds="http://schemas.openxmlformats.org/officeDocument/2006/customXml" ds:itemID="{907A924E-8D87-4669-9DAC-F92146DF2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産業カウンセラー養成講座　面接実習　セルフチェック表</vt:lpstr>
      <vt:lpstr>産業カウンセラー養成講座　面接実習　セルフチェック表</vt:lpstr>
    </vt:vector>
  </TitlesOfParts>
  <Company>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産業カウンセラー養成講座　面接実習　セルフチェック表</dc:title>
  <dc:subject/>
  <dc:creator>平野</dc:creator>
  <cp:keywords/>
  <dc:description/>
  <cp:lastModifiedBy>八木 千恵子</cp:lastModifiedBy>
  <cp:revision>3</cp:revision>
  <cp:lastPrinted>2019-05-09T05:39:00Z</cp:lastPrinted>
  <dcterms:created xsi:type="dcterms:W3CDTF">2021-06-21T05:43:00Z</dcterms:created>
  <dcterms:modified xsi:type="dcterms:W3CDTF">2021-06-22T00:17:00Z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0x01010021C979CD9DBAED468D563EFDDC1074CA</vt:lpwstr>
  </property>
</Properties>
</file>